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67A254">
      <w:pPr>
        <w:jc w:val="center"/>
        <w:rPr>
          <w:rFonts w:hint="eastAsia"/>
          <w:b/>
          <w:bCs/>
          <w:sz w:val="44"/>
          <w:szCs w:val="52"/>
        </w:rPr>
      </w:pPr>
      <w:r>
        <w:rPr>
          <w:rFonts w:hint="eastAsia"/>
          <w:b/>
          <w:bCs/>
          <w:sz w:val="44"/>
          <w:szCs w:val="52"/>
        </w:rPr>
        <w:t>深化跨区域协作 共筑公平竞争防线</w:t>
      </w:r>
    </w:p>
    <w:p w14:paraId="6DB168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</w:p>
    <w:p w14:paraId="1BF6F6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---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光山县</w:t>
      </w:r>
      <w:r>
        <w:rPr>
          <w:rFonts w:hint="eastAsia" w:ascii="仿宋_GB2312" w:hAnsi="仿宋_GB2312" w:eastAsia="仿宋_GB2312" w:cs="仿宋_GB2312"/>
          <w:sz w:val="32"/>
          <w:szCs w:val="40"/>
        </w:rPr>
        <w:t>市场监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督管理</w:t>
      </w:r>
      <w:r>
        <w:rPr>
          <w:rFonts w:hint="eastAsia" w:ascii="仿宋_GB2312" w:hAnsi="仿宋_GB2312" w:eastAsia="仿宋_GB2312" w:cs="仿宋_GB2312"/>
          <w:sz w:val="32"/>
          <w:szCs w:val="40"/>
        </w:rPr>
        <w:t>管局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、罗山</w:t>
      </w:r>
      <w:r>
        <w:rPr>
          <w:rFonts w:hint="eastAsia" w:ascii="仿宋_GB2312" w:hAnsi="仿宋_GB2312" w:eastAsia="仿宋_GB2312" w:cs="仿宋_GB2312"/>
          <w:sz w:val="32"/>
          <w:szCs w:val="40"/>
        </w:rPr>
        <w:t>市场监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督管理</w:t>
      </w:r>
      <w:r>
        <w:rPr>
          <w:rFonts w:hint="eastAsia" w:ascii="仿宋_GB2312" w:hAnsi="仿宋_GB2312" w:eastAsia="仿宋_GB2312" w:cs="仿宋_GB2312"/>
          <w:sz w:val="32"/>
          <w:szCs w:val="40"/>
        </w:rPr>
        <w:t>管局签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约</w:t>
      </w:r>
    </w:p>
    <w:p w14:paraId="6B54BB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/>
          <w:sz w:val="44"/>
          <w:szCs w:val="52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《</w:t>
      </w:r>
      <w:r>
        <w:rPr>
          <w:rFonts w:hint="eastAsia" w:ascii="仿宋_GB2312" w:hAnsi="仿宋_GB2312" w:eastAsia="仿宋_GB2312" w:cs="仿宋_GB2312"/>
          <w:sz w:val="32"/>
          <w:szCs w:val="40"/>
        </w:rPr>
        <w:t>公平竞争审查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跨区域</w:t>
      </w:r>
      <w:r>
        <w:rPr>
          <w:rFonts w:hint="eastAsia" w:ascii="仿宋_GB2312" w:hAnsi="仿宋_GB2312" w:eastAsia="仿宋_GB2312" w:cs="仿宋_GB2312"/>
          <w:sz w:val="32"/>
          <w:szCs w:val="40"/>
        </w:rPr>
        <w:t>协作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框架协议》</w:t>
      </w:r>
    </w:p>
    <w:p w14:paraId="0E145B0E">
      <w:pPr>
        <w:rPr>
          <w:rFonts w:hint="eastAsia"/>
        </w:rPr>
      </w:pPr>
      <w:r>
        <w:rPr>
          <w:rFonts w:hint="eastAsia"/>
        </w:rPr>
        <w:t xml:space="preserve"> </w:t>
      </w:r>
    </w:p>
    <w:p w14:paraId="29C360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</w:p>
    <w:p w14:paraId="48CDA7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为持续优化营商环境，破除区域市场壁垒，推动统一大市场建设走深走实，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2026年5月28</w:t>
      </w:r>
      <w:r>
        <w:rPr>
          <w:rFonts w:hint="eastAsia" w:ascii="仿宋_GB2312" w:hAnsi="仿宋_GB2312" w:eastAsia="仿宋_GB2312" w:cs="仿宋_GB2312"/>
          <w:sz w:val="32"/>
          <w:szCs w:val="40"/>
        </w:rPr>
        <w:t>日，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光山</w:t>
      </w:r>
      <w:r>
        <w:rPr>
          <w:rFonts w:hint="eastAsia" w:ascii="仿宋_GB2312" w:hAnsi="仿宋_GB2312" w:eastAsia="仿宋_GB2312" w:cs="仿宋_GB2312"/>
          <w:sz w:val="32"/>
          <w:szCs w:val="40"/>
        </w:rPr>
        <w:t>县市场监督管理局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、罗山</w:t>
      </w:r>
      <w:r>
        <w:rPr>
          <w:rFonts w:hint="eastAsia" w:ascii="仿宋_GB2312" w:hAnsi="仿宋_GB2312" w:eastAsia="仿宋_GB2312" w:cs="仿宋_GB2312"/>
          <w:sz w:val="32"/>
          <w:szCs w:val="40"/>
        </w:rPr>
        <w:t>县市场监督管理局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分管</w:t>
      </w:r>
      <w:r>
        <w:rPr>
          <w:rFonts w:hint="eastAsia" w:ascii="仿宋_GB2312" w:hAnsi="仿宋_GB2312" w:eastAsia="仿宋_GB2312" w:cs="仿宋_GB2312"/>
          <w:sz w:val="32"/>
          <w:szCs w:val="40"/>
        </w:rPr>
        <w:t>公平竞争审查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的领导分别</w:t>
      </w:r>
      <w:r>
        <w:rPr>
          <w:rFonts w:hint="eastAsia" w:ascii="仿宋_GB2312" w:hAnsi="仿宋_GB2312" w:eastAsia="仿宋_GB2312" w:cs="仿宋_GB2312"/>
          <w:sz w:val="32"/>
          <w:szCs w:val="40"/>
        </w:rPr>
        <w:t>签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约了《</w:t>
      </w:r>
      <w:r>
        <w:rPr>
          <w:rFonts w:hint="eastAsia" w:ascii="仿宋_GB2312" w:hAnsi="仿宋_GB2312" w:eastAsia="仿宋_GB2312" w:cs="仿宋_GB2312"/>
          <w:sz w:val="32"/>
          <w:szCs w:val="40"/>
        </w:rPr>
        <w:t>公平竞争审查跨区域协作协议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》，开启两局为期三年的</w:t>
      </w:r>
      <w:r>
        <w:rPr>
          <w:rFonts w:hint="eastAsia" w:ascii="仿宋_GB2312" w:hAnsi="仿宋_GB2312" w:eastAsia="仿宋_GB2312" w:cs="仿宋_GB2312"/>
          <w:sz w:val="32"/>
          <w:szCs w:val="40"/>
        </w:rPr>
        <w:t>公平竞争审查跨区域协作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机制</w:t>
      </w:r>
      <w:r>
        <w:rPr>
          <w:rFonts w:hint="eastAsia" w:ascii="仿宋_GB2312" w:hAnsi="仿宋_GB2312" w:eastAsia="仿宋_GB2312" w:cs="仿宋_GB2312"/>
          <w:sz w:val="32"/>
          <w:szCs w:val="40"/>
        </w:rPr>
        <w:t>新格局。</w:t>
      </w:r>
    </w:p>
    <w:p w14:paraId="059394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drawing>
          <wp:inline distT="0" distB="0" distL="114300" distR="114300">
            <wp:extent cx="5264785" cy="3947160"/>
            <wp:effectExtent l="0" t="0" r="12065" b="15240"/>
            <wp:docPr id="4" name="图片 4" descr="19773b6e99efa50d4e0a890167437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9773b6e99efa50d4e0a890167437c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E65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此次签约立足监管工作实际，聚焦公平竞争审查工作痛点难点，建立全方位、常态化跨区域协作机制。同时，双方建立联合审查、互通互审、风险共警工作模式，对跨区域产业政策、涉企规范性文件开展协同研判，合力排查含有地方保护、市场分割、指定交易等妨碍公平竞争的内容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40"/>
        </w:rPr>
        <w:t>从源头防范行政性垄断行为。</w:t>
      </w:r>
    </w:p>
    <w:p w14:paraId="110767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drawing>
          <wp:inline distT="0" distB="0" distL="114300" distR="114300">
            <wp:extent cx="5264785" cy="3947160"/>
            <wp:effectExtent l="0" t="0" r="12065" b="15240"/>
            <wp:docPr id="3" name="图片 3" descr="1d5c707b58a4667cdd7c8806f9e90c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d5c707b58a4667cdd7c8806f9e90c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D88B0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此外，两地将常态化开展业务交流培训，共享智能审查工作经验，提升一线工作人员业务能力，打通监管堵点，实现优势互补、监管联动、成果共享。</w:t>
      </w:r>
    </w:p>
    <w:p w14:paraId="75C18B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此次协作协议的签订，有效打破地域监管局限，构建起互联互通、共建共治的公平竞争治理新格局。下一步，两地市场监管部门将以协议为抓手，持续深化协作配合，不断提升公平竞争审查智能化、规范化水平，全力营造开放透明、公平有序的市场环境，助力两地经济高质量发展。</w:t>
      </w:r>
    </w:p>
    <w:p w14:paraId="1D0CFC2B">
      <w:pPr>
        <w:rPr>
          <w:rFonts w:hint="eastAsia"/>
        </w:rPr>
      </w:pPr>
      <w:r>
        <w:rPr>
          <w:rFonts w:hint="eastAsia"/>
        </w:rPr>
        <w:t xml:space="preserve"> </w:t>
      </w:r>
    </w:p>
    <w:p w14:paraId="7656C7C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B217A0"/>
    <w:rsid w:val="00494FFB"/>
    <w:rsid w:val="010F1DA1"/>
    <w:rsid w:val="01213882"/>
    <w:rsid w:val="037203C5"/>
    <w:rsid w:val="04114082"/>
    <w:rsid w:val="06495287"/>
    <w:rsid w:val="0A8921FE"/>
    <w:rsid w:val="0BC639A4"/>
    <w:rsid w:val="0EE24651"/>
    <w:rsid w:val="11967974"/>
    <w:rsid w:val="12865C3B"/>
    <w:rsid w:val="13E9022F"/>
    <w:rsid w:val="164E6A70"/>
    <w:rsid w:val="198527A8"/>
    <w:rsid w:val="1AB33345"/>
    <w:rsid w:val="1CD31A7D"/>
    <w:rsid w:val="1E74103D"/>
    <w:rsid w:val="1E831280"/>
    <w:rsid w:val="214B077B"/>
    <w:rsid w:val="23FC7B0B"/>
    <w:rsid w:val="24294678"/>
    <w:rsid w:val="250A26FB"/>
    <w:rsid w:val="25270BB7"/>
    <w:rsid w:val="279F1FED"/>
    <w:rsid w:val="2D7C3A6A"/>
    <w:rsid w:val="2DD92C6B"/>
    <w:rsid w:val="2DEC0BF0"/>
    <w:rsid w:val="2E954DE4"/>
    <w:rsid w:val="2EAB0AAB"/>
    <w:rsid w:val="30B8300C"/>
    <w:rsid w:val="3186135C"/>
    <w:rsid w:val="33B217A0"/>
    <w:rsid w:val="33DC1707"/>
    <w:rsid w:val="38637D01"/>
    <w:rsid w:val="388D2FD0"/>
    <w:rsid w:val="3B273268"/>
    <w:rsid w:val="3BF13876"/>
    <w:rsid w:val="3CF74EBC"/>
    <w:rsid w:val="3E75078E"/>
    <w:rsid w:val="3F3E5024"/>
    <w:rsid w:val="3F84512C"/>
    <w:rsid w:val="43853221"/>
    <w:rsid w:val="44B4165A"/>
    <w:rsid w:val="46F661E4"/>
    <w:rsid w:val="495913D8"/>
    <w:rsid w:val="49AF4E14"/>
    <w:rsid w:val="4A105051"/>
    <w:rsid w:val="4A9653D7"/>
    <w:rsid w:val="4B3317B5"/>
    <w:rsid w:val="4B5160DF"/>
    <w:rsid w:val="4B8E56C3"/>
    <w:rsid w:val="4C341C88"/>
    <w:rsid w:val="4C793B3F"/>
    <w:rsid w:val="503A5393"/>
    <w:rsid w:val="51275918"/>
    <w:rsid w:val="556A2277"/>
    <w:rsid w:val="56356D29"/>
    <w:rsid w:val="587B479B"/>
    <w:rsid w:val="5A1B6236"/>
    <w:rsid w:val="5ACD2D08"/>
    <w:rsid w:val="5AD308BE"/>
    <w:rsid w:val="5C4C0928"/>
    <w:rsid w:val="64F46001"/>
    <w:rsid w:val="65064640"/>
    <w:rsid w:val="65E6594A"/>
    <w:rsid w:val="666F593F"/>
    <w:rsid w:val="66F44096"/>
    <w:rsid w:val="684A6664"/>
    <w:rsid w:val="6A4964A7"/>
    <w:rsid w:val="6BB169FA"/>
    <w:rsid w:val="6E71421E"/>
    <w:rsid w:val="6F3C2A7E"/>
    <w:rsid w:val="70982959"/>
    <w:rsid w:val="71285AAC"/>
    <w:rsid w:val="71333A0D"/>
    <w:rsid w:val="715045BF"/>
    <w:rsid w:val="72B648F6"/>
    <w:rsid w:val="72D03C09"/>
    <w:rsid w:val="72D354A8"/>
    <w:rsid w:val="739E7864"/>
    <w:rsid w:val="746C7962"/>
    <w:rsid w:val="75F93477"/>
    <w:rsid w:val="76982C90"/>
    <w:rsid w:val="7731279D"/>
    <w:rsid w:val="7AF1296F"/>
    <w:rsid w:val="7BF02C26"/>
    <w:rsid w:val="7C183F2B"/>
    <w:rsid w:val="7DC205F3"/>
    <w:rsid w:val="7E814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494</Words>
  <Characters>498</Characters>
  <Lines>0</Lines>
  <Paragraphs>0</Paragraphs>
  <TotalTime>148</TotalTime>
  <ScaleCrop>false</ScaleCrop>
  <LinksUpToDate>false</LinksUpToDate>
  <CharactersWithSpaces>501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2026-05-28T01:46:00Z</dcterms:created>
  <dc:creator>老鼠爱大米(蔡道胜)</dc:creator>
  <cp:lastModifiedBy>老鼠爱大米(蔡道胜)</cp:lastModifiedBy>
  <dcterms:modified xsi:type="dcterms:W3CDTF">2026-05-28T07:34:37Z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72D859928D5944B99D826D5EB7BED342_11</vt:lpwstr>
  </property>
  <property fmtid="{D5CDD505-2E9C-101B-9397-08002B2CF9AE}" pid="4" name="KSOTemplateDocerSaveRecord">
    <vt:lpwstr>eyJoZGlkIjoiODdiOWM4MTlmZmRiMDU3YTllNDA2Y2NlMjA2ODlkMTgiLCJ1c2VySWQiOiIzNzI3ODU2MTUifQ==</vt:lpwstr>
  </property>
</Properties>
</file>